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0AFF7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</w:t>
      </w:r>
      <w:r>
        <w:rPr>
          <w:rFonts w:hint="default"/>
          <w:b/>
          <w:i/>
          <w:sz w:val="28"/>
          <w:lang w:val="en-US"/>
        </w:rPr>
        <w:t>6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en-US"/>
        </w:rPr>
        <w:t>58</w:t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 w14:paraId="1E63ADE6">
      <w:pPr>
        <w:pStyle w:val="82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yellow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79DB8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1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48E63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36B52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2BE3C0E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3F89A5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8AC80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DE23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F34A9D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EF750D7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3E4959D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2F5E4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1049</w:t>
            </w:r>
          </w:p>
        </w:tc>
        <w:tc>
          <w:tcPr>
            <w:tcW w:w="709" w:type="dxa"/>
          </w:tcPr>
          <w:p w14:paraId="2CD5F3A4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07C635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70932C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24590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FD8CD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ECC0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37056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F0F03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2C6BC5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14A9C0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66B10B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6B9BCF0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C3A08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C4DEFBA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2577B5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BCCF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A91E7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D33C63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6DA41A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41FDB6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468424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024CA1F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2EBC3DA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6622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49DE41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634A7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06E404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0A85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test cases applicability</w:t>
            </w:r>
          </w:p>
        </w:tc>
      </w:tr>
      <w:tr w14:paraId="5C0D0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726D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5251D2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F12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D767B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91022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39386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20B3F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7678AC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88B48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08D57A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D7F4A0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169C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DE1A53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12C7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3C1D3B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6960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9797A5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2024-10-31</w:t>
            </w:r>
          </w:p>
        </w:tc>
      </w:tr>
      <w:tr w14:paraId="114BBF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3C19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47DF8DA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DC6362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7DEB3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D0F800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D70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6518D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00806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C7A188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45349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A12BA1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00BDB6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1AEF4C8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ED34091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3963EE5E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090645F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FAD40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A4F7DC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1736DCF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9BCC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EEC52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6ADEDEF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Some IoT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-</w:t>
            </w:r>
            <w:bookmarkStart w:id="5" w:name="_GoBack"/>
            <w:bookmarkEnd w:id="5"/>
            <w:r>
              <w:rPr>
                <w:rFonts w:hint="default" w:eastAsia="宋体"/>
                <w:highlight w:val="yellow"/>
                <w:lang w:val="en-US" w:eastAsia="zh-CN"/>
              </w:rPr>
              <w:t>NTN RRM TCs are revised to be suitable for only Rel-17 UEs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TS 36.521-3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. Thus, the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applicability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of these TCs need to be updated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in TS 36.521-2 </w:t>
            </w:r>
            <w:r>
              <w:rPr>
                <w:rFonts w:hint="default" w:eastAsia="宋体"/>
                <w:highlight w:val="yellow"/>
                <w:lang w:val="en-US" w:eastAsia="zh-CN"/>
              </w:rPr>
              <w:t>as well.</w:t>
            </w:r>
          </w:p>
        </w:tc>
      </w:tr>
      <w:tr w14:paraId="316E5D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8500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9CB53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05E51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19EF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1C85C02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applicability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of TC </w:t>
            </w:r>
            <w:r>
              <w:rPr>
                <w:highlight w:val="yellow"/>
                <w:lang w:eastAsia="zh-CN"/>
              </w:rPr>
              <w:t>13.1.1.1</w:t>
            </w:r>
            <w:r>
              <w:rPr>
                <w:rFonts w:hint="default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zh-CN"/>
              </w:rPr>
              <w:t>13.1.1.</w:t>
            </w:r>
            <w:r>
              <w:rPr>
                <w:rFonts w:hint="default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zh-CN"/>
              </w:rPr>
              <w:t>13.1.1.</w:t>
            </w:r>
            <w:r>
              <w:rPr>
                <w:rFonts w:hint="default"/>
                <w:highlight w:val="yellow"/>
                <w:lang w:val="en-US" w:eastAsia="zh-CN"/>
              </w:rPr>
              <w:t xml:space="preserve">3,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13.3.1.1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13.3.1.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>2 have been updated.</w:t>
            </w:r>
          </w:p>
        </w:tc>
      </w:tr>
      <w:tr w14:paraId="1A347C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12665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F882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C9A7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CCDB8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57185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The applicabilit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y for the release information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are not </w:t>
            </w:r>
            <w:bookmarkStart w:id="1" w:name="OLE_LINK1"/>
            <w:r>
              <w:rPr>
                <w:rFonts w:hint="default" w:eastAsia="宋体"/>
                <w:highlight w:val="yellow"/>
                <w:lang w:val="en-US" w:eastAsia="zh-CN"/>
              </w:rPr>
              <w:t>correct</w:t>
            </w:r>
            <w:bookmarkEnd w:id="1"/>
            <w:r>
              <w:rPr>
                <w:rFonts w:hint="default" w:eastAsia="宋体"/>
                <w:highlight w:val="yellow"/>
                <w:lang w:val="en-US" w:eastAsia="zh-CN"/>
              </w:rPr>
              <w:t xml:space="preserve"> and the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test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will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not be implemented correctly</w:t>
            </w:r>
            <w:r>
              <w:rPr>
                <w:rFonts w:hint="default" w:eastAsia="宋体"/>
                <w:highlight w:val="yellow"/>
                <w:lang w:val="en-US" w:eastAsia="zh-CN"/>
              </w:rPr>
              <w:t>.</w:t>
            </w:r>
          </w:p>
        </w:tc>
      </w:tr>
      <w:tr w14:paraId="640E5A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1B3AD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2339538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4E0C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561C3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C4CA2AF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4.3.3</w:t>
            </w:r>
          </w:p>
        </w:tc>
      </w:tr>
      <w:tr w14:paraId="42B46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85B54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AE8C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06D0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B6310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86AC3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EA85CA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365E10A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5E67102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6C396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23C77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51024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9038C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0A3E0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E0DE6B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89193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D83F61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09C74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128986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3D838CCB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3BEB7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yellow"/>
                <w:lang w:val="en-US"/>
              </w:rPr>
              <w:t>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/>
                <w:highlight w:val="yellow"/>
                <w:lang w:val="en-US"/>
              </w:rPr>
              <w:t>3059, 3063</w:t>
            </w:r>
          </w:p>
        </w:tc>
      </w:tr>
      <w:tr w14:paraId="3ABAE0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5715F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9F57A8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A2C426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C4C64B8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DEE6ED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E9146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930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11582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11067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9DA0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F46A9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16E50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2B95E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DE3EE00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5093B2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234A5B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73F8A6C">
            <w:pPr>
              <w:pStyle w:val="82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R1: Correct the meeting date</w:t>
            </w:r>
          </w:p>
          <w:p w14:paraId="037A3B55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>And update release version of the TCs that are only suitable for Release 17.</w:t>
            </w:r>
          </w:p>
        </w:tc>
      </w:tr>
    </w:tbl>
    <w:p w14:paraId="76292CEE">
      <w:pPr>
        <w:pStyle w:val="82"/>
        <w:spacing w:after="0"/>
        <w:rPr>
          <w:sz w:val="8"/>
          <w:szCs w:val="8"/>
          <w:highlight w:val="none"/>
        </w:rPr>
      </w:pPr>
    </w:p>
    <w:p w14:paraId="1DE20AE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CCDDEA0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C0E53A4">
      <w:pPr>
        <w:pStyle w:val="4"/>
        <w:rPr>
          <w:lang w:val="en-US"/>
        </w:rPr>
      </w:pPr>
      <w:bookmarkStart w:id="4" w:name="_Toc171021220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4"/>
    </w:p>
    <w:p w14:paraId="7AD27D62">
      <w:pPr>
        <w:pStyle w:val="56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 w14:paraId="4D4FB3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 w14:paraId="4EF949EC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 w14:paraId="60192E6C">
            <w:pPr>
              <w:pStyle w:val="52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 w14:paraId="5D071430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 w14:paraId="255293A8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 w14:paraId="12CFC53D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 w14:paraId="397F0B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 w14:paraId="58B26700"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 w14:paraId="374EABB7"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 w14:paraId="192D712C"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 w14:paraId="215394AC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 w14:paraId="65EDD6E9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 w14:paraId="79FDE48C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 w14:paraId="2D2DC5C9"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 w14:paraId="1A52869E"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 w14:paraId="55787D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76737055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 w14:paraId="635F9BE1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000876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555FE229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 w14:paraId="1B243C38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7D6650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446DB170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 w14:paraId="7C485786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5F0B26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 w14:paraId="696AEED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 w14:paraId="5BF328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 w14:paraId="3E76E527">
            <w:pPr>
              <w:pStyle w:val="54"/>
              <w:rPr>
                <w:ins w:id="0" w:author="Luyang Zhao-CMCC" w:date="2024-11-18T19:33:45Z"/>
                <w:lang w:eastAsia="zh-CN"/>
              </w:rPr>
            </w:pPr>
            <w:r>
              <w:rPr>
                <w:lang w:eastAsia="zh-CN"/>
              </w:rPr>
              <w:t>Rel-17</w:t>
            </w:r>
          </w:p>
          <w:p w14:paraId="5EBDBD39">
            <w:pPr>
              <w:pStyle w:val="54"/>
              <w:rPr>
                <w:rFonts w:hint="default"/>
                <w:lang w:val="en-US" w:eastAsia="zh-CN"/>
              </w:rPr>
            </w:pPr>
            <w:ins w:id="1" w:author="Luyang Zhao-CMCC" w:date="2024-11-18T19:33:53Z">
              <w:r>
                <w:rPr>
                  <w:rFonts w:hint="default"/>
                  <w:highlight w:val="yellow"/>
                  <w:lang w:val="en-US" w:eastAsia="zh-CN"/>
                </w:rPr>
                <w:t>only</w:t>
              </w:r>
            </w:ins>
          </w:p>
        </w:tc>
        <w:tc>
          <w:tcPr>
            <w:tcW w:w="1275" w:type="dxa"/>
          </w:tcPr>
          <w:p w14:paraId="08C6F0CB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2471" w:type="dxa"/>
          </w:tcPr>
          <w:p w14:paraId="290B35E8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1668" w:type="dxa"/>
            <w:shd w:val="clear" w:color="auto" w:fill="auto"/>
          </w:tcPr>
          <w:p w14:paraId="652F2DA3"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171D38F8"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 w14:paraId="0FA330F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14:paraId="7FC036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 w14:paraId="691EFD8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 w14:paraId="7A5F442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 w14:paraId="1646D39A">
            <w:pPr>
              <w:pStyle w:val="54"/>
              <w:rPr>
                <w:ins w:id="2" w:author="Luyang Zhao-CMCC" w:date="2024-11-18T19:33:56Z"/>
                <w:lang w:eastAsia="zh-CN"/>
              </w:rPr>
            </w:pPr>
            <w:r>
              <w:rPr>
                <w:lang w:eastAsia="zh-CN"/>
              </w:rPr>
              <w:t>Rel-17</w:t>
            </w:r>
          </w:p>
          <w:p w14:paraId="7D6E0D38">
            <w:pPr>
              <w:pStyle w:val="54"/>
              <w:rPr>
                <w:rFonts w:hint="default"/>
                <w:lang w:val="en-US" w:eastAsia="zh-CN"/>
              </w:rPr>
            </w:pPr>
            <w:ins w:id="3" w:author="Luyang Zhao-CMCC" w:date="2024-11-18T19:33:57Z">
              <w:r>
                <w:rPr>
                  <w:rFonts w:hint="default"/>
                  <w:highlight w:val="yellow"/>
                  <w:lang w:val="en-US" w:eastAsia="zh-CN"/>
                </w:rPr>
                <w:t>onl</w:t>
              </w:r>
            </w:ins>
            <w:ins w:id="4" w:author="Luyang Zhao-CMCC" w:date="2024-11-18T19:33:58Z">
              <w:r>
                <w:rPr>
                  <w:rFonts w:hint="default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1275" w:type="dxa"/>
          </w:tcPr>
          <w:p w14:paraId="01D2323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</w:tcPr>
          <w:p w14:paraId="633B7B5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1668" w:type="dxa"/>
            <w:shd w:val="clear" w:color="auto" w:fill="auto"/>
          </w:tcPr>
          <w:p w14:paraId="0D32B4F1"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796894C7"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 w14:paraId="309F7DF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14:paraId="1B03C0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 w14:paraId="2157D63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 w14:paraId="7C3164E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 w14:paraId="461D0FCA">
            <w:pPr>
              <w:pStyle w:val="54"/>
              <w:rPr>
                <w:ins w:id="5" w:author="Luyang Zhao-CMCC" w:date="2024-11-18T19:33:59Z"/>
                <w:lang w:eastAsia="zh-CN"/>
              </w:rPr>
            </w:pPr>
            <w:r>
              <w:rPr>
                <w:lang w:eastAsia="zh-CN"/>
              </w:rPr>
              <w:t>Rel-17</w:t>
            </w:r>
          </w:p>
          <w:p w14:paraId="5C447638">
            <w:pPr>
              <w:pStyle w:val="54"/>
              <w:rPr>
                <w:rFonts w:hint="default"/>
                <w:lang w:val="en-US" w:eastAsia="zh-CN"/>
              </w:rPr>
            </w:pPr>
            <w:ins w:id="6" w:author="Luyang Zhao-CMCC" w:date="2024-11-18T19:34:00Z">
              <w:r>
                <w:rPr>
                  <w:rFonts w:hint="default"/>
                  <w:highlight w:val="yellow"/>
                  <w:lang w:val="en-US" w:eastAsia="zh-CN"/>
                </w:rPr>
                <w:t>only</w:t>
              </w:r>
            </w:ins>
          </w:p>
        </w:tc>
        <w:tc>
          <w:tcPr>
            <w:tcW w:w="1275" w:type="dxa"/>
            <w:tcBorders>
              <w:bottom w:val="single" w:color="auto" w:sz="6" w:space="0"/>
            </w:tcBorders>
          </w:tcPr>
          <w:p w14:paraId="096110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 w14:paraId="78292C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1668" w:type="dxa"/>
            <w:shd w:val="clear" w:color="auto" w:fill="auto"/>
          </w:tcPr>
          <w:p w14:paraId="65ABD7E8">
            <w:pPr>
              <w:pStyle w:val="54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EEDD196">
            <w:pPr>
              <w:pStyle w:val="54"/>
              <w:rPr>
                <w:lang w:eastAsia="zh-CN"/>
              </w:rPr>
            </w:pPr>
          </w:p>
        </w:tc>
        <w:tc>
          <w:tcPr>
            <w:tcW w:w="1717" w:type="dxa"/>
          </w:tcPr>
          <w:p w14:paraId="62F64B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 w14:paraId="288B71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4C568B12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 w14:paraId="1ABAF906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3BF654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06CDD23D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 w14:paraId="11769F1A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2D3032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 w14:paraId="124F12D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 w14:paraId="0BA2DE87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 w14:paraId="789A8A67">
            <w:pPr>
              <w:pStyle w:val="54"/>
              <w:rPr>
                <w:ins w:id="7" w:author="Luyang Zhao-CMCC" w:date="2024-11-18T19:34:03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  <w:p w14:paraId="45974D96">
            <w:pPr>
              <w:pStyle w:val="54"/>
              <w:rPr>
                <w:rFonts w:hint="default" w:cs="Arial"/>
                <w:szCs w:val="18"/>
                <w:lang w:val="en-US" w:eastAsia="zh-CN"/>
              </w:rPr>
            </w:pPr>
            <w:ins w:id="8" w:author="Luyang Zhao-CMCC" w:date="2024-11-18T19:34:03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only</w:t>
              </w:r>
            </w:ins>
          </w:p>
        </w:tc>
        <w:tc>
          <w:tcPr>
            <w:tcW w:w="1275" w:type="dxa"/>
          </w:tcPr>
          <w:p w14:paraId="773B9E9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 w14:paraId="7863E856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 w14:paraId="3CA45AA3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8C0350B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7E104C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2E1165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 w14:paraId="214A2013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 w14:paraId="1C2CAB20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 w14:paraId="4163991B">
            <w:pPr>
              <w:pStyle w:val="54"/>
              <w:rPr>
                <w:ins w:id="9" w:author="Luyang Zhao-CMCC" w:date="2024-11-18T19:34:06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  <w:p w14:paraId="513021FA">
            <w:pPr>
              <w:pStyle w:val="54"/>
              <w:rPr>
                <w:rFonts w:hint="default" w:cs="Arial"/>
                <w:szCs w:val="18"/>
                <w:lang w:val="en-US" w:eastAsia="zh-CN"/>
              </w:rPr>
            </w:pPr>
            <w:ins w:id="10" w:author="Luyang Zhao-CMCC" w:date="2024-11-18T19:34:06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onl</w:t>
              </w:r>
            </w:ins>
            <w:ins w:id="11" w:author="Luyang Zhao-CMCC" w:date="2024-11-18T19:34:07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1275" w:type="dxa"/>
          </w:tcPr>
          <w:p w14:paraId="2301954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 w14:paraId="21C5623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 w14:paraId="2D5D726A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42E08D29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E09ECF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6DCFFC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01D3CF49">
            <w:pPr>
              <w:pStyle w:val="54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 w14:paraId="0586E1BD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</w:tr>
      <w:tr w14:paraId="186CF8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 w14:paraId="1235927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 w14:paraId="126F20C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 w14:paraId="20AC6889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7CC0816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 w14:paraId="571EA0A8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5749C26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 w14:paraId="0082190A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EC16DF4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 w14:paraId="429B11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 w14:paraId="231F670C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 w14:paraId="34F8B66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 w14:paraId="263AE4C5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579B87D1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 w14:paraId="59909DDB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6FAA10BE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 w14:paraId="4175790F"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31CC0782"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 w14:paraId="4F4AA2A0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FAEB98">
      <w:pPr>
        <w:rPr>
          <w:rFonts w:eastAsia="??"/>
          <w:color w:val="FF0000"/>
          <w:sz w:val="32"/>
          <w:highlight w:val="none"/>
        </w:rPr>
      </w:pPr>
    </w:p>
    <w:p w14:paraId="22C94261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4BA8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18E32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15C1A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8655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CE04C1"/>
    <w:rsid w:val="05F43D64"/>
    <w:rsid w:val="068E3D63"/>
    <w:rsid w:val="06AB4866"/>
    <w:rsid w:val="071E4F82"/>
    <w:rsid w:val="07E15864"/>
    <w:rsid w:val="089A7A4F"/>
    <w:rsid w:val="08CE6E25"/>
    <w:rsid w:val="09280C53"/>
    <w:rsid w:val="09293EF8"/>
    <w:rsid w:val="09802B26"/>
    <w:rsid w:val="0B3B75A4"/>
    <w:rsid w:val="0B571288"/>
    <w:rsid w:val="0BAB0918"/>
    <w:rsid w:val="0C1F2E6E"/>
    <w:rsid w:val="0C306C99"/>
    <w:rsid w:val="0D5D5D3D"/>
    <w:rsid w:val="0DDA40DB"/>
    <w:rsid w:val="0E2E4B13"/>
    <w:rsid w:val="10CA03BA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8F602E"/>
    <w:rsid w:val="1BA116A2"/>
    <w:rsid w:val="1D34061D"/>
    <w:rsid w:val="1D7B15F9"/>
    <w:rsid w:val="1EB81B4E"/>
    <w:rsid w:val="1F2C2BE9"/>
    <w:rsid w:val="1FDA771F"/>
    <w:rsid w:val="1FFC3F8D"/>
    <w:rsid w:val="20CF42F8"/>
    <w:rsid w:val="23295712"/>
    <w:rsid w:val="23353569"/>
    <w:rsid w:val="25121BFE"/>
    <w:rsid w:val="2598481D"/>
    <w:rsid w:val="26165ECB"/>
    <w:rsid w:val="26996CD6"/>
    <w:rsid w:val="26AB74FD"/>
    <w:rsid w:val="26E34816"/>
    <w:rsid w:val="27114CA3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236C92"/>
    <w:rsid w:val="2F417A77"/>
    <w:rsid w:val="2F937242"/>
    <w:rsid w:val="2F991A4B"/>
    <w:rsid w:val="3017391D"/>
    <w:rsid w:val="3140320E"/>
    <w:rsid w:val="31790817"/>
    <w:rsid w:val="32692EA6"/>
    <w:rsid w:val="341E5273"/>
    <w:rsid w:val="34B8139C"/>
    <w:rsid w:val="34ED4A10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706A05"/>
    <w:rsid w:val="3EB7C8FC"/>
    <w:rsid w:val="3EBA3A55"/>
    <w:rsid w:val="3EBD4E8D"/>
    <w:rsid w:val="3F164999"/>
    <w:rsid w:val="3F2E58B3"/>
    <w:rsid w:val="3FC02C90"/>
    <w:rsid w:val="405E500C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2A393F"/>
    <w:rsid w:val="4B9168E1"/>
    <w:rsid w:val="4C0F3425"/>
    <w:rsid w:val="4C426A60"/>
    <w:rsid w:val="4C9D69A4"/>
    <w:rsid w:val="4CA95EFF"/>
    <w:rsid w:val="4CBB318D"/>
    <w:rsid w:val="4EA330F5"/>
    <w:rsid w:val="4EE84C5E"/>
    <w:rsid w:val="4F816C7C"/>
    <w:rsid w:val="4FED76D6"/>
    <w:rsid w:val="503E3CE8"/>
    <w:rsid w:val="50A73129"/>
    <w:rsid w:val="51473B18"/>
    <w:rsid w:val="521715DD"/>
    <w:rsid w:val="53BE1958"/>
    <w:rsid w:val="54817698"/>
    <w:rsid w:val="560939B3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E2B5C0D"/>
    <w:rsid w:val="5ED230D5"/>
    <w:rsid w:val="60C83EC3"/>
    <w:rsid w:val="61952E5E"/>
    <w:rsid w:val="61C3512C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373D75"/>
    <w:rsid w:val="69D97CAE"/>
    <w:rsid w:val="6A146A27"/>
    <w:rsid w:val="6B6E0327"/>
    <w:rsid w:val="6BFBBB5D"/>
    <w:rsid w:val="6C6A6A92"/>
    <w:rsid w:val="6D984A10"/>
    <w:rsid w:val="6DFB42FF"/>
    <w:rsid w:val="6EF62701"/>
    <w:rsid w:val="6F0C0786"/>
    <w:rsid w:val="6FB07134"/>
    <w:rsid w:val="6FC85EC7"/>
    <w:rsid w:val="6FEE6F79"/>
    <w:rsid w:val="70AA2A13"/>
    <w:rsid w:val="716F2CD7"/>
    <w:rsid w:val="72173CAE"/>
    <w:rsid w:val="732B434B"/>
    <w:rsid w:val="738B7074"/>
    <w:rsid w:val="739C5B54"/>
    <w:rsid w:val="73E111A1"/>
    <w:rsid w:val="74E76CC4"/>
    <w:rsid w:val="750530EF"/>
    <w:rsid w:val="753B0290"/>
    <w:rsid w:val="75597550"/>
    <w:rsid w:val="75C760AF"/>
    <w:rsid w:val="76777B95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80205A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6D2B00"/>
    <w:rsid w:val="7FAF7A31"/>
    <w:rsid w:val="7FB114E4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8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2024-11-18T11:50:53Z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3E6BEDBE0F874E51B834F04873C23241_13</vt:lpwstr>
  </property>
</Properties>
</file>